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83B819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5879"/>
      </w:tblGrid>
      <w:tr w:rsidR="00AC4F13" w:rsidRPr="00F02E42" w14:paraId="66B422A7" w14:textId="77777777" w:rsidTr="001957DF">
        <w:tc>
          <w:tcPr>
            <w:tcW w:w="3147" w:type="dxa"/>
          </w:tcPr>
          <w:p w14:paraId="7D121DD7" w14:textId="3B1498A9" w:rsidR="00AC4F13" w:rsidRPr="00F02E42" w:rsidRDefault="00AC4F13" w:rsidP="004452C2">
            <w:pPr>
              <w:pStyle w:val="Header"/>
              <w:rPr>
                <w:sz w:val="22"/>
                <w:szCs w:val="22"/>
                <w:lang w:val="en-GB"/>
              </w:rPr>
            </w:pPr>
            <w:r w:rsidRPr="00F02E42">
              <w:rPr>
                <w:noProof/>
                <w:sz w:val="22"/>
                <w:lang w:val="en-GB"/>
              </w:rPr>
              <w:drawing>
                <wp:inline distT="0" distB="0" distL="0" distR="0" wp14:anchorId="116D22A0" wp14:editId="22D62054">
                  <wp:extent cx="1472184" cy="8778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HVA Logo + text right_RGBoriginal_300dp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184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9" w:type="dxa"/>
            <w:tcBorders>
              <w:bottom w:val="nil"/>
            </w:tcBorders>
          </w:tcPr>
          <w:p w14:paraId="3B0FC2E2" w14:textId="77777777" w:rsidR="00AC4F13" w:rsidRPr="00F02E42" w:rsidRDefault="00AC4F13" w:rsidP="004452C2">
            <w:pPr>
              <w:pStyle w:val="Header"/>
              <w:rPr>
                <w:sz w:val="22"/>
                <w:szCs w:val="22"/>
                <w:lang w:val="en-GB"/>
              </w:rPr>
            </w:pPr>
          </w:p>
        </w:tc>
      </w:tr>
      <w:tr w:rsidR="00AC4F13" w:rsidRPr="00F02E42" w14:paraId="19E14E67" w14:textId="77777777" w:rsidTr="001957DF">
        <w:tc>
          <w:tcPr>
            <w:tcW w:w="9026" w:type="dxa"/>
            <w:gridSpan w:val="2"/>
          </w:tcPr>
          <w:p w14:paraId="27A2569B" w14:textId="77777777" w:rsidR="00AC4F13" w:rsidRPr="00F02E42" w:rsidRDefault="00AC4F13" w:rsidP="004452C2">
            <w:pPr>
              <w:pStyle w:val="Header"/>
              <w:rPr>
                <w:sz w:val="22"/>
                <w:szCs w:val="22"/>
                <w:lang w:val="en-GB"/>
              </w:rPr>
            </w:pPr>
          </w:p>
        </w:tc>
      </w:tr>
    </w:tbl>
    <w:p w14:paraId="09221D09" w14:textId="77777777" w:rsidR="00FF1B06" w:rsidRDefault="00FF1B06" w:rsidP="00B413B0">
      <w:pPr>
        <w:pStyle w:val="Heading1"/>
      </w:pPr>
      <w:bookmarkStart w:id="0" w:name="_Ref504039336"/>
      <w:bookmarkStart w:id="1" w:name="_Toc7003681"/>
    </w:p>
    <w:p w14:paraId="0409D325" w14:textId="2797E467" w:rsidR="00B413B0" w:rsidRPr="00706480" w:rsidRDefault="00B413B0" w:rsidP="00B413B0">
      <w:pPr>
        <w:pStyle w:val="Heading1"/>
      </w:pPr>
      <w:r>
        <w:t xml:space="preserve">Active </w:t>
      </w:r>
      <w:r w:rsidRPr="00706480">
        <w:t xml:space="preserve">Task Forces </w:t>
      </w:r>
      <w:r>
        <w:t xml:space="preserve">in 2019 </w:t>
      </w:r>
      <w:bookmarkEnd w:id="0"/>
      <w:bookmarkEnd w:id="1"/>
    </w:p>
    <w:p w14:paraId="111D2EC5" w14:textId="77777777" w:rsidR="00FF1B06" w:rsidRDefault="00FF1B06" w:rsidP="00B413B0"/>
    <w:p w14:paraId="65E9F908" w14:textId="09D6D104" w:rsidR="00B413B0" w:rsidRPr="00706480" w:rsidRDefault="00B413B0" w:rsidP="00B413B0">
      <w:r w:rsidRPr="00706480">
        <w:t>In 201</w:t>
      </w:r>
      <w:r>
        <w:t>9</w:t>
      </w:r>
      <w:r w:rsidRPr="00706480">
        <w:t xml:space="preserve"> </w:t>
      </w:r>
      <w:r>
        <w:t>t</w:t>
      </w:r>
      <w:r w:rsidRPr="00706480">
        <w:t xml:space="preserve">he TRC </w:t>
      </w:r>
      <w:r>
        <w:t>welcomes new topics and proposals as many Task Forces are in final stage. W</w:t>
      </w:r>
      <w:r w:rsidRPr="00706480">
        <w:t>ell-defined activities</w:t>
      </w:r>
      <w:r>
        <w:t xml:space="preserve"> with outcomes useful for practitioners have a priority</w:t>
      </w:r>
      <w:r w:rsidRPr="00706480">
        <w:t xml:space="preserve">. The TRC chair and co-chairs </w:t>
      </w:r>
      <w:r>
        <w:t>are expected to be</w:t>
      </w:r>
      <w:r w:rsidRPr="00706480">
        <w:t xml:space="preserve"> active in the work of selected Task Forces. </w:t>
      </w:r>
      <w:r>
        <w:t>A non-</w:t>
      </w:r>
      <w:r w:rsidRPr="000B2E35">
        <w:t>exhaustive</w:t>
      </w:r>
      <w:r>
        <w:t xml:space="preserve"> </w:t>
      </w:r>
      <w:r w:rsidRPr="00706480">
        <w:t>list of</w:t>
      </w:r>
      <w:r>
        <w:t xml:space="preserve"> 2019</w:t>
      </w:r>
      <w:r w:rsidRPr="00706480">
        <w:t xml:space="preserve"> topics</w:t>
      </w:r>
      <w:r>
        <w:t xml:space="preserve"> includes</w:t>
      </w:r>
      <w:r w:rsidRPr="00706480">
        <w:t>:</w:t>
      </w:r>
    </w:p>
    <w:p w14:paraId="5C03A0D7" w14:textId="77777777" w:rsidR="00B413B0" w:rsidRDefault="00B413B0" w:rsidP="00B413B0">
      <w:pPr>
        <w:pStyle w:val="BodyText"/>
        <w:numPr>
          <w:ilvl w:val="0"/>
          <w:numId w:val="11"/>
        </w:numPr>
        <w:ind w:left="714" w:hanging="357"/>
        <w:jc w:val="both"/>
      </w:pPr>
      <w:r>
        <w:t>Smart Buildings (Task Force and Smart Readiness Indicator advocacy group)</w:t>
      </w:r>
    </w:p>
    <w:p w14:paraId="123E3864" w14:textId="0D396CC1" w:rsidR="00B413B0" w:rsidRDefault="00B413B0" w:rsidP="00B413B0">
      <w:pPr>
        <w:pStyle w:val="BodyText"/>
        <w:numPr>
          <w:ilvl w:val="0"/>
          <w:numId w:val="11"/>
        </w:numPr>
        <w:ind w:left="714" w:hanging="357"/>
        <w:jc w:val="both"/>
      </w:pPr>
      <w:r>
        <w:t>EU level harmonization of EPCs and EVCS (</w:t>
      </w:r>
      <w:r w:rsidR="003F52A0">
        <w:t>C</w:t>
      </w:r>
      <w:r>
        <w:t>ollaboration with ALDREN and U-CERT projects)</w:t>
      </w:r>
    </w:p>
    <w:p w14:paraId="78061776" w14:textId="709A08CF" w:rsidR="00B413B0" w:rsidRDefault="00B413B0" w:rsidP="00B413B0">
      <w:pPr>
        <w:pStyle w:val="BodyText"/>
        <w:numPr>
          <w:ilvl w:val="0"/>
          <w:numId w:val="11"/>
        </w:numPr>
        <w:ind w:left="714" w:hanging="357"/>
        <w:jc w:val="both"/>
      </w:pPr>
      <w:r>
        <w:t xml:space="preserve">BIM in HVAC sector (collaboration with </w:t>
      </w:r>
      <w:proofErr w:type="spellStart"/>
      <w:r>
        <w:t>ProdBIM</w:t>
      </w:r>
      <w:proofErr w:type="spellEnd"/>
      <w:r w:rsidR="003F52A0">
        <w:t xml:space="preserve"> and </w:t>
      </w:r>
      <w:r>
        <w:t>BIM-SPEED project, CEN TC442)</w:t>
      </w:r>
    </w:p>
    <w:p w14:paraId="1CBF007B" w14:textId="4B8251A7" w:rsidR="00B413B0" w:rsidRDefault="00B413B0" w:rsidP="00B413B0">
      <w:pPr>
        <w:pStyle w:val="BodyText"/>
        <w:numPr>
          <w:ilvl w:val="0"/>
          <w:numId w:val="11"/>
        </w:numPr>
        <w:ind w:left="714" w:hanging="357"/>
        <w:jc w:val="both"/>
      </w:pPr>
      <w:r>
        <w:t xml:space="preserve">Focus on specific technologies such as </w:t>
      </w:r>
      <w:proofErr w:type="spellStart"/>
      <w:r>
        <w:t>hybridGEOTABS</w:t>
      </w:r>
      <w:proofErr w:type="spellEnd"/>
      <w:r>
        <w:t xml:space="preserve"> system</w:t>
      </w:r>
      <w:r w:rsidR="00333456">
        <w:t xml:space="preserve"> design</w:t>
      </w:r>
      <w:r>
        <w:t xml:space="preserve"> (collaboration with </w:t>
      </w:r>
      <w:proofErr w:type="spellStart"/>
      <w:r>
        <w:t>hybridGEOTABS</w:t>
      </w:r>
      <w:proofErr w:type="spellEnd"/>
      <w:r>
        <w:t xml:space="preserve"> project), air curtains (in collaboration with Eurovent), technical systems for greenhouses</w:t>
      </w:r>
    </w:p>
    <w:p w14:paraId="668236D6" w14:textId="77777777" w:rsidR="00B413B0" w:rsidRPr="00706480" w:rsidRDefault="00B413B0" w:rsidP="00B413B0">
      <w:pPr>
        <w:pStyle w:val="BodyText"/>
        <w:numPr>
          <w:ilvl w:val="0"/>
          <w:numId w:val="11"/>
        </w:numPr>
        <w:ind w:left="714" w:hanging="357"/>
        <w:jc w:val="both"/>
      </w:pPr>
      <w:r>
        <w:t>New proposals submitted by TRC members and PMC</w:t>
      </w:r>
    </w:p>
    <w:p w14:paraId="2933182B" w14:textId="77777777" w:rsidR="00B413B0" w:rsidRPr="003F52A0" w:rsidRDefault="00B413B0" w:rsidP="00B413B0">
      <w:pPr>
        <w:pStyle w:val="BodyText"/>
        <w:rPr>
          <w:sz w:val="8"/>
        </w:rPr>
      </w:pPr>
    </w:p>
    <w:p w14:paraId="64C8E3C4" w14:textId="77777777" w:rsidR="00FF1B06" w:rsidRDefault="00FF1B06" w:rsidP="003F52A0">
      <w:pPr>
        <w:pStyle w:val="Heading3"/>
      </w:pPr>
      <w:bookmarkStart w:id="2" w:name="_GoBack"/>
      <w:bookmarkEnd w:id="2"/>
    </w:p>
    <w:p w14:paraId="3DF693EF" w14:textId="5EC5C950" w:rsidR="00B413B0" w:rsidRDefault="00B413B0" w:rsidP="003F52A0">
      <w:pPr>
        <w:pStyle w:val="Heading3"/>
      </w:pPr>
      <w:r>
        <w:t xml:space="preserve">Active </w:t>
      </w:r>
      <w:r w:rsidRPr="000F1962">
        <w:t xml:space="preserve">Task </w:t>
      </w:r>
      <w:r>
        <w:t>F</w:t>
      </w:r>
      <w:r w:rsidRPr="000F1962">
        <w:t>orces</w:t>
      </w:r>
      <w:r>
        <w:t xml:space="preserve"> </w:t>
      </w:r>
      <w:r w:rsidRPr="000F1962">
        <w:t>in 201</w:t>
      </w:r>
      <w:r>
        <w:t>9</w:t>
      </w:r>
      <w:r w:rsidRPr="000F1962">
        <w:t xml:space="preserve"> </w:t>
      </w:r>
      <w:r>
        <w:t>(</w:t>
      </w:r>
      <w:r w:rsidRPr="000F1962">
        <w:t>indicative list</w:t>
      </w:r>
      <w:r>
        <w:t>)</w:t>
      </w:r>
    </w:p>
    <w:p w14:paraId="486BD2C5" w14:textId="730E8C16" w:rsidR="003F52A0" w:rsidRDefault="003F52A0" w:rsidP="003F52A0"/>
    <w:p w14:paraId="10210B93" w14:textId="77777777" w:rsidR="00FF1B06" w:rsidRPr="003F52A0" w:rsidRDefault="00FF1B06" w:rsidP="003F52A0"/>
    <w:tbl>
      <w:tblPr>
        <w:tblStyle w:val="GridTable1Ligh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023"/>
        <w:gridCol w:w="2643"/>
        <w:gridCol w:w="2084"/>
        <w:gridCol w:w="1266"/>
      </w:tblGrid>
      <w:tr w:rsidR="00B413B0" w:rsidRPr="00706480" w14:paraId="1E6D98AC" w14:textId="77777777" w:rsidTr="00513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14:paraId="37960D5B" w14:textId="77777777" w:rsidR="00B413B0" w:rsidRPr="00706480" w:rsidRDefault="00B413B0" w:rsidP="00513F73">
            <w:pPr>
              <w:pStyle w:val="TableText"/>
            </w:pPr>
            <w:r w:rsidRPr="00706480">
              <w:t>Title</w:t>
            </w:r>
          </w:p>
        </w:tc>
        <w:tc>
          <w:tcPr>
            <w:tcW w:w="1466" w:type="pct"/>
            <w:noWrap/>
          </w:tcPr>
          <w:p w14:paraId="128B2FD5" w14:textId="77777777" w:rsidR="00B413B0" w:rsidRPr="00706480" w:rsidRDefault="00B413B0" w:rsidP="00513F73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6480">
              <w:t>Chair(s)</w:t>
            </w:r>
          </w:p>
        </w:tc>
        <w:tc>
          <w:tcPr>
            <w:tcW w:w="1156" w:type="pct"/>
          </w:tcPr>
          <w:p w14:paraId="00B6B4B5" w14:textId="77777777" w:rsidR="00B413B0" w:rsidRPr="00706480" w:rsidRDefault="00B413B0" w:rsidP="00513F73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6480">
              <w:t>Outcome</w:t>
            </w:r>
          </w:p>
        </w:tc>
        <w:tc>
          <w:tcPr>
            <w:tcW w:w="702" w:type="pct"/>
          </w:tcPr>
          <w:p w14:paraId="7C3F2B50" w14:textId="77777777" w:rsidR="00B413B0" w:rsidRPr="00706480" w:rsidRDefault="00B413B0" w:rsidP="00513F73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6480">
              <w:t xml:space="preserve">Date of publication </w:t>
            </w:r>
          </w:p>
        </w:tc>
      </w:tr>
      <w:tr w:rsidR="00B413B0" w:rsidRPr="00706480" w14:paraId="72056AA4" w14:textId="77777777" w:rsidTr="00513F7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14:paraId="6D86C032" w14:textId="77777777" w:rsidR="00B413B0" w:rsidRPr="00706480" w:rsidRDefault="00B413B0" w:rsidP="00513F73">
            <w:pPr>
              <w:pStyle w:val="TableText"/>
            </w:pPr>
            <w:r>
              <w:t>REHVA-ISHRAE Building Commissioning Guidelines</w:t>
            </w:r>
          </w:p>
        </w:tc>
        <w:tc>
          <w:tcPr>
            <w:tcW w:w="1466" w:type="pct"/>
            <w:noWrap/>
          </w:tcPr>
          <w:p w14:paraId="65882377" w14:textId="77777777" w:rsidR="00B413B0" w:rsidRPr="0070648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Ole Teisen</w:t>
            </w:r>
          </w:p>
        </w:tc>
        <w:tc>
          <w:tcPr>
            <w:tcW w:w="1156" w:type="pct"/>
          </w:tcPr>
          <w:p w14:paraId="32C57C40" w14:textId="77777777" w:rsidR="00B413B0" w:rsidRPr="0070648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Guidebook no.27</w:t>
            </w:r>
          </w:p>
        </w:tc>
        <w:tc>
          <w:tcPr>
            <w:tcW w:w="702" w:type="pct"/>
          </w:tcPr>
          <w:p w14:paraId="5D3C6BEE" w14:textId="77777777" w:rsidR="00B413B0" w:rsidRPr="0070648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B413B0" w:rsidRPr="00706480" w14:paraId="23C10C33" w14:textId="77777777" w:rsidTr="00513F73">
        <w:tblPrEx>
          <w:jc w:val="left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14:paraId="54D905F8" w14:textId="77777777" w:rsidR="00B413B0" w:rsidRPr="00C0615D" w:rsidRDefault="00B413B0" w:rsidP="00513F73">
            <w:pPr>
              <w:pStyle w:val="TableText"/>
              <w:rPr>
                <w:b w:val="0"/>
              </w:rPr>
            </w:pPr>
            <w:proofErr w:type="spellStart"/>
            <w:r w:rsidRPr="00C0615D">
              <w:rPr>
                <w:rStyle w:val="Strong"/>
              </w:rPr>
              <w:t>MedZEB</w:t>
            </w:r>
            <w:proofErr w:type="spellEnd"/>
            <w:r>
              <w:rPr>
                <w:rStyle w:val="Strong"/>
              </w:rPr>
              <w:t xml:space="preserve"> Part I</w:t>
            </w:r>
          </w:p>
        </w:tc>
        <w:tc>
          <w:tcPr>
            <w:tcW w:w="1466" w:type="pct"/>
            <w:noWrap/>
          </w:tcPr>
          <w:p w14:paraId="24C6E69E" w14:textId="77777777" w:rsidR="00B413B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Ahmet </w:t>
            </w:r>
            <w:proofErr w:type="spellStart"/>
            <w:r>
              <w:t>Arisoy</w:t>
            </w:r>
            <w:proofErr w:type="spellEnd"/>
          </w:p>
        </w:tc>
        <w:tc>
          <w:tcPr>
            <w:tcW w:w="1156" w:type="pct"/>
          </w:tcPr>
          <w:p w14:paraId="7D8A07F9" w14:textId="77777777" w:rsidR="00B413B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Guidebook no.28</w:t>
            </w:r>
          </w:p>
        </w:tc>
        <w:tc>
          <w:tcPr>
            <w:tcW w:w="702" w:type="pct"/>
          </w:tcPr>
          <w:p w14:paraId="3360CDB9" w14:textId="77777777" w:rsidR="00B413B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B413B0" w:rsidRPr="00706480" w14:paraId="08E171EE" w14:textId="77777777" w:rsidTr="00513F7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14:paraId="3FFDB9C6" w14:textId="77777777" w:rsidR="00B413B0" w:rsidRPr="00706480" w:rsidRDefault="00B413B0" w:rsidP="00513F73">
            <w:pPr>
              <w:pStyle w:val="TableText"/>
            </w:pPr>
            <w:r w:rsidRPr="00AC12C7">
              <w:rPr>
                <w:lang w:bidi="en-US"/>
              </w:rPr>
              <w:t>Quality Management for Buildings</w:t>
            </w:r>
          </w:p>
        </w:tc>
        <w:tc>
          <w:tcPr>
            <w:tcW w:w="1466" w:type="pct"/>
            <w:noWrap/>
          </w:tcPr>
          <w:p w14:paraId="03CCB215" w14:textId="77777777" w:rsidR="00B413B0" w:rsidRPr="0070648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480">
              <w:t xml:space="preserve">Ole Teisen, Stefan </w:t>
            </w:r>
            <w:proofErr w:type="spellStart"/>
            <w:r w:rsidRPr="00706480">
              <w:t>Plesser</w:t>
            </w:r>
            <w:proofErr w:type="spellEnd"/>
            <w:r w:rsidRPr="00706480">
              <w:t xml:space="preserve"> </w:t>
            </w:r>
          </w:p>
        </w:tc>
        <w:tc>
          <w:tcPr>
            <w:tcW w:w="1156" w:type="pct"/>
          </w:tcPr>
          <w:p w14:paraId="5ED8783D" w14:textId="77777777" w:rsidR="00B413B0" w:rsidRPr="0070648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480">
              <w:t>Guidebook</w:t>
            </w:r>
            <w:r>
              <w:t xml:space="preserve"> no.29</w:t>
            </w:r>
          </w:p>
        </w:tc>
        <w:tc>
          <w:tcPr>
            <w:tcW w:w="702" w:type="pct"/>
          </w:tcPr>
          <w:p w14:paraId="3189A73C" w14:textId="77777777" w:rsidR="00B413B0" w:rsidRPr="0070648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480">
              <w:t>2019</w:t>
            </w:r>
          </w:p>
        </w:tc>
      </w:tr>
      <w:tr w:rsidR="00B413B0" w:rsidRPr="00706480" w14:paraId="4F98D7B8" w14:textId="77777777" w:rsidTr="00513F73">
        <w:tblPrEx>
          <w:jc w:val="left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14:paraId="4BDC75BA" w14:textId="77777777" w:rsidR="00B413B0" w:rsidRPr="00606BD5" w:rsidRDefault="00B413B0" w:rsidP="00513F73">
            <w:pPr>
              <w:pStyle w:val="TableText"/>
            </w:pPr>
            <w:r w:rsidRPr="00721E93">
              <w:rPr>
                <w:rStyle w:val="Strong"/>
              </w:rPr>
              <w:t>Hygiene in air-conditioning systems (GB 9 update)</w:t>
            </w:r>
          </w:p>
        </w:tc>
        <w:tc>
          <w:tcPr>
            <w:tcW w:w="1466" w:type="pct"/>
            <w:noWrap/>
          </w:tcPr>
          <w:p w14:paraId="639D383C" w14:textId="77777777" w:rsidR="00B413B0" w:rsidRPr="0070648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Frank Jansen</w:t>
            </w:r>
          </w:p>
        </w:tc>
        <w:tc>
          <w:tcPr>
            <w:tcW w:w="1156" w:type="pct"/>
          </w:tcPr>
          <w:p w14:paraId="21834392" w14:textId="77777777" w:rsidR="00B413B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Guidebook no.9 </w:t>
            </w:r>
          </w:p>
          <w:p w14:paraId="43C3EF7C" w14:textId="77777777" w:rsidR="00B413B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revised edition</w:t>
            </w:r>
          </w:p>
        </w:tc>
        <w:tc>
          <w:tcPr>
            <w:tcW w:w="702" w:type="pct"/>
          </w:tcPr>
          <w:p w14:paraId="4EC751C5" w14:textId="77777777" w:rsidR="00B413B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B413B0" w:rsidRPr="00706480" w14:paraId="4EEF0828" w14:textId="77777777" w:rsidTr="00513F7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14:paraId="35988FED" w14:textId="77777777" w:rsidR="00B413B0" w:rsidRPr="00606BD5" w:rsidRDefault="00B413B0" w:rsidP="00513F73">
            <w:pPr>
              <w:pStyle w:val="TableText"/>
            </w:pPr>
            <w:r w:rsidRPr="00606BD5">
              <w:rPr>
                <w:rStyle w:val="Strong"/>
              </w:rPr>
              <w:t>Hygiene in drinking-water supply systems</w:t>
            </w:r>
          </w:p>
        </w:tc>
        <w:tc>
          <w:tcPr>
            <w:tcW w:w="1466" w:type="pct"/>
            <w:noWrap/>
          </w:tcPr>
          <w:p w14:paraId="38D64805" w14:textId="77777777" w:rsidR="00B413B0" w:rsidRPr="0070648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Thomas </w:t>
            </w:r>
            <w:proofErr w:type="spellStart"/>
            <w:r>
              <w:t>Wollstein</w:t>
            </w:r>
            <w:proofErr w:type="spellEnd"/>
            <w:r>
              <w:t>, Christian Schauer</w:t>
            </w:r>
          </w:p>
        </w:tc>
        <w:tc>
          <w:tcPr>
            <w:tcW w:w="1156" w:type="pct"/>
          </w:tcPr>
          <w:p w14:paraId="0F95C841" w14:textId="77777777" w:rsidR="00B413B0" w:rsidRPr="0070648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Guidebook</w:t>
            </w:r>
          </w:p>
        </w:tc>
        <w:tc>
          <w:tcPr>
            <w:tcW w:w="702" w:type="pct"/>
          </w:tcPr>
          <w:p w14:paraId="00301054" w14:textId="77777777" w:rsidR="00B413B0" w:rsidRPr="0070648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B413B0" w:rsidRPr="00706480" w14:paraId="5A9B806D" w14:textId="77777777" w:rsidTr="00513F73">
        <w:tblPrEx>
          <w:jc w:val="left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14:paraId="4318D5BA" w14:textId="77777777" w:rsidR="00B413B0" w:rsidRPr="00606BD5" w:rsidRDefault="00B413B0" w:rsidP="00513F73">
            <w:pPr>
              <w:pStyle w:val="TableText"/>
            </w:pPr>
            <w:bookmarkStart w:id="3" w:name="_Hlk5375112"/>
            <w:r w:rsidRPr="00606BD5">
              <w:rPr>
                <w:rStyle w:val="Strong"/>
              </w:rPr>
              <w:t>Air filtration in HVAC systems (GB 11 update)</w:t>
            </w:r>
          </w:p>
        </w:tc>
        <w:tc>
          <w:tcPr>
            <w:tcW w:w="1466" w:type="pct"/>
            <w:noWrap/>
          </w:tcPr>
          <w:p w14:paraId="2ACC17B7" w14:textId="77777777" w:rsidR="00B413B0" w:rsidRPr="0070648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Livio</w:t>
            </w:r>
            <w:proofErr w:type="spellEnd"/>
            <w:r>
              <w:t xml:space="preserve"> </w:t>
            </w:r>
            <w:proofErr w:type="spellStart"/>
            <w:r>
              <w:t>Mazzarella</w:t>
            </w:r>
            <w:proofErr w:type="spellEnd"/>
          </w:p>
        </w:tc>
        <w:tc>
          <w:tcPr>
            <w:tcW w:w="1156" w:type="pct"/>
          </w:tcPr>
          <w:p w14:paraId="72B68478" w14:textId="77777777" w:rsidR="00B413B0" w:rsidRPr="0070648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Guidebook</w:t>
            </w:r>
          </w:p>
        </w:tc>
        <w:tc>
          <w:tcPr>
            <w:tcW w:w="702" w:type="pct"/>
          </w:tcPr>
          <w:p w14:paraId="5F04EA40" w14:textId="77777777" w:rsidR="00B413B0" w:rsidRPr="0070648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bookmarkEnd w:id="3"/>
      <w:tr w:rsidR="00B413B0" w:rsidRPr="00706480" w14:paraId="4F86EAA5" w14:textId="77777777" w:rsidTr="00513F7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14:paraId="1A9AB403" w14:textId="77777777" w:rsidR="00B413B0" w:rsidRPr="004C5884" w:rsidRDefault="00B413B0" w:rsidP="00513F73">
            <w:pPr>
              <w:pStyle w:val="TableText"/>
            </w:pPr>
            <w:r>
              <w:t xml:space="preserve">REHVA -ASHRE joint GB on </w:t>
            </w:r>
            <w:r w:rsidRPr="004C5884">
              <w:t>NZEB Hospitals</w:t>
            </w:r>
          </w:p>
        </w:tc>
        <w:tc>
          <w:tcPr>
            <w:tcW w:w="1466" w:type="pct"/>
            <w:noWrap/>
          </w:tcPr>
          <w:p w14:paraId="3BF88579" w14:textId="77777777" w:rsidR="00B413B0" w:rsidRPr="004C5884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84">
              <w:t>Wim Maassen</w:t>
            </w:r>
          </w:p>
        </w:tc>
        <w:tc>
          <w:tcPr>
            <w:tcW w:w="1156" w:type="pct"/>
          </w:tcPr>
          <w:p w14:paraId="48253724" w14:textId="77777777" w:rsidR="00B413B0" w:rsidRPr="004C5884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84">
              <w:t>Guidebook</w:t>
            </w:r>
          </w:p>
        </w:tc>
        <w:tc>
          <w:tcPr>
            <w:tcW w:w="702" w:type="pct"/>
          </w:tcPr>
          <w:p w14:paraId="56C14528" w14:textId="77777777" w:rsidR="00B413B0" w:rsidRPr="004C5884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84">
              <w:t>2019</w:t>
            </w:r>
            <w:r>
              <w:t xml:space="preserve"> / TBD</w:t>
            </w:r>
          </w:p>
        </w:tc>
      </w:tr>
      <w:tr w:rsidR="00B413B0" w:rsidRPr="00706480" w14:paraId="1D00375E" w14:textId="77777777" w:rsidTr="00513F7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14:paraId="05E490FD" w14:textId="77777777" w:rsidR="00B413B0" w:rsidRPr="00C0615D" w:rsidRDefault="00B413B0" w:rsidP="00513F73">
            <w:pPr>
              <w:pStyle w:val="TableText"/>
              <w:rPr>
                <w:rStyle w:val="Strong"/>
                <w:b/>
              </w:rPr>
            </w:pPr>
            <w:r w:rsidRPr="00606BD5">
              <w:t xml:space="preserve">IEQ in </w:t>
            </w:r>
            <w:proofErr w:type="spellStart"/>
            <w:r w:rsidRPr="00606BD5">
              <w:t>nZEB</w:t>
            </w:r>
            <w:proofErr w:type="spellEnd"/>
            <w:r w:rsidRPr="00606BD5">
              <w:t xml:space="preserve"> schools </w:t>
            </w:r>
            <w:r>
              <w:t>(REHVA-ISHRAE)</w:t>
            </w:r>
          </w:p>
        </w:tc>
        <w:tc>
          <w:tcPr>
            <w:tcW w:w="1466" w:type="pct"/>
            <w:noWrap/>
          </w:tcPr>
          <w:p w14:paraId="2C9AF39B" w14:textId="77777777" w:rsidR="00B413B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Livio</w:t>
            </w:r>
            <w:proofErr w:type="spellEnd"/>
            <w:r>
              <w:t xml:space="preserve"> </w:t>
            </w:r>
            <w:proofErr w:type="spellStart"/>
            <w:r>
              <w:t>Mazzarella</w:t>
            </w:r>
            <w:proofErr w:type="spellEnd"/>
          </w:p>
        </w:tc>
        <w:tc>
          <w:tcPr>
            <w:tcW w:w="1156" w:type="pct"/>
          </w:tcPr>
          <w:p w14:paraId="4F8055E7" w14:textId="77777777" w:rsidR="00B413B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Guidebook</w:t>
            </w:r>
          </w:p>
        </w:tc>
        <w:tc>
          <w:tcPr>
            <w:tcW w:w="702" w:type="pct"/>
          </w:tcPr>
          <w:p w14:paraId="096C5B88" w14:textId="77777777" w:rsidR="00B413B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</w:tr>
      <w:tr w:rsidR="00B413B0" w:rsidRPr="00706480" w14:paraId="1E4F18E8" w14:textId="77777777" w:rsidTr="00513F7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14:paraId="2C58C526" w14:textId="77777777" w:rsidR="00B413B0" w:rsidRPr="00C0615D" w:rsidRDefault="00B413B0" w:rsidP="00513F73">
            <w:pPr>
              <w:pStyle w:val="TableText"/>
              <w:rPr>
                <w:rStyle w:val="Strong"/>
                <w:b/>
              </w:rPr>
            </w:pPr>
            <w:r>
              <w:rPr>
                <w:rStyle w:val="Strong"/>
              </w:rPr>
              <w:t>Smart Buildings</w:t>
            </w:r>
          </w:p>
        </w:tc>
        <w:tc>
          <w:tcPr>
            <w:tcW w:w="1466" w:type="pct"/>
            <w:noWrap/>
          </w:tcPr>
          <w:p w14:paraId="64901EE4" w14:textId="77777777" w:rsidR="00B413B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Martinac</w:t>
            </w:r>
          </w:p>
        </w:tc>
        <w:tc>
          <w:tcPr>
            <w:tcW w:w="1156" w:type="pct"/>
          </w:tcPr>
          <w:p w14:paraId="07FDF3BD" w14:textId="77777777" w:rsidR="00B413B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Guidebook</w:t>
            </w:r>
          </w:p>
        </w:tc>
        <w:tc>
          <w:tcPr>
            <w:tcW w:w="702" w:type="pct"/>
          </w:tcPr>
          <w:p w14:paraId="347C4425" w14:textId="77777777" w:rsidR="00B413B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</w:tr>
      <w:tr w:rsidR="00B413B0" w:rsidRPr="00706480" w14:paraId="1017EE22" w14:textId="77777777" w:rsidTr="00513F7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14:paraId="5B7B5179" w14:textId="77777777" w:rsidR="00B413B0" w:rsidRPr="009B024B" w:rsidRDefault="00B413B0" w:rsidP="00513F73">
            <w:pPr>
              <w:pStyle w:val="TableText"/>
              <w:rPr>
                <w:rStyle w:val="Strong"/>
                <w:b/>
              </w:rPr>
            </w:pPr>
            <w:r w:rsidRPr="009B024B">
              <w:rPr>
                <w:rStyle w:val="Strong"/>
              </w:rPr>
              <w:t xml:space="preserve">Design guidelines for </w:t>
            </w:r>
            <w:proofErr w:type="spellStart"/>
            <w:r w:rsidRPr="009B024B">
              <w:rPr>
                <w:rStyle w:val="Strong"/>
              </w:rPr>
              <w:t>HybridGEOTABS</w:t>
            </w:r>
            <w:proofErr w:type="spellEnd"/>
            <w:r w:rsidRPr="009B024B">
              <w:rPr>
                <w:rStyle w:val="Strong"/>
              </w:rPr>
              <w:t xml:space="preserve"> buildings</w:t>
            </w:r>
          </w:p>
        </w:tc>
        <w:tc>
          <w:tcPr>
            <w:tcW w:w="1466" w:type="pct"/>
            <w:noWrap/>
          </w:tcPr>
          <w:p w14:paraId="24F17CF4" w14:textId="77777777" w:rsidR="00B413B0" w:rsidRPr="009B024B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24B">
              <w:t>TDB</w:t>
            </w:r>
          </w:p>
        </w:tc>
        <w:tc>
          <w:tcPr>
            <w:tcW w:w="1156" w:type="pct"/>
          </w:tcPr>
          <w:p w14:paraId="5F5368FE" w14:textId="77777777" w:rsidR="00B413B0" w:rsidRPr="009B024B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24B">
              <w:t>Guidebook</w:t>
            </w:r>
          </w:p>
        </w:tc>
        <w:tc>
          <w:tcPr>
            <w:tcW w:w="702" w:type="pct"/>
          </w:tcPr>
          <w:p w14:paraId="1DEFB5A3" w14:textId="77777777" w:rsidR="00B413B0" w:rsidRPr="009B024B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24B">
              <w:t>2020</w:t>
            </w:r>
          </w:p>
        </w:tc>
      </w:tr>
      <w:tr w:rsidR="00B413B0" w:rsidRPr="00706480" w14:paraId="188DF06C" w14:textId="77777777" w:rsidTr="00513F73">
        <w:tblPrEx>
          <w:jc w:val="left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14:paraId="01173F82" w14:textId="77777777" w:rsidR="00B413B0" w:rsidRPr="00C0615D" w:rsidRDefault="00B413B0" w:rsidP="00513F73">
            <w:pPr>
              <w:pStyle w:val="TableText"/>
              <w:rPr>
                <w:rStyle w:val="Strong"/>
                <w:b/>
              </w:rPr>
            </w:pPr>
            <w:r w:rsidRPr="000C5BE4">
              <w:rPr>
                <w:rStyle w:val="Strong"/>
              </w:rPr>
              <w:t>Office buildings’ EPC common scale</w:t>
            </w:r>
          </w:p>
        </w:tc>
        <w:tc>
          <w:tcPr>
            <w:tcW w:w="1466" w:type="pct"/>
            <w:noWrap/>
          </w:tcPr>
          <w:p w14:paraId="73EC17B2" w14:textId="77777777" w:rsidR="00B413B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Martin </w:t>
            </w:r>
            <w:proofErr w:type="spellStart"/>
            <w:r>
              <w:t>Thalfeldt</w:t>
            </w:r>
            <w:proofErr w:type="spellEnd"/>
            <w:r>
              <w:t>, Jarek Kurnitski</w:t>
            </w:r>
          </w:p>
        </w:tc>
        <w:tc>
          <w:tcPr>
            <w:tcW w:w="1156" w:type="pct"/>
          </w:tcPr>
          <w:p w14:paraId="4355EDB8" w14:textId="77777777" w:rsidR="00B413B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Guidebook</w:t>
            </w:r>
          </w:p>
        </w:tc>
        <w:tc>
          <w:tcPr>
            <w:tcW w:w="702" w:type="pct"/>
          </w:tcPr>
          <w:p w14:paraId="528D79FE" w14:textId="77777777" w:rsidR="00B413B0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</w:tr>
      <w:tr w:rsidR="00B413B0" w:rsidRPr="00706480" w14:paraId="1F892E3E" w14:textId="77777777" w:rsidTr="00B413B0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</w:tcPr>
          <w:p w14:paraId="184D2F56" w14:textId="77777777" w:rsidR="00B413B0" w:rsidRPr="00587B25" w:rsidRDefault="00B413B0" w:rsidP="00513F73">
            <w:pPr>
              <w:pStyle w:val="TableText"/>
              <w:rPr>
                <w:u w:val="single"/>
              </w:rPr>
            </w:pPr>
            <w:proofErr w:type="spellStart"/>
            <w:r w:rsidRPr="00474BBB">
              <w:rPr>
                <w:rStyle w:val="Strong"/>
                <w:u w:val="single"/>
              </w:rPr>
              <w:t>MedZEB</w:t>
            </w:r>
            <w:proofErr w:type="spellEnd"/>
            <w:r w:rsidRPr="00474BBB">
              <w:rPr>
                <w:rStyle w:val="Strong"/>
                <w:u w:val="single"/>
              </w:rPr>
              <w:t xml:space="preserve"> Part II</w:t>
            </w:r>
          </w:p>
        </w:tc>
        <w:tc>
          <w:tcPr>
            <w:tcW w:w="1466" w:type="pct"/>
            <w:noWrap/>
          </w:tcPr>
          <w:p w14:paraId="641DB062" w14:textId="77777777" w:rsidR="00B413B0" w:rsidRPr="00587B25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74BBB">
              <w:rPr>
                <w:u w:val="single"/>
              </w:rPr>
              <w:t xml:space="preserve">Ahmet </w:t>
            </w:r>
            <w:proofErr w:type="spellStart"/>
            <w:r w:rsidRPr="00474BBB">
              <w:rPr>
                <w:u w:val="single"/>
              </w:rPr>
              <w:t>Arisoy</w:t>
            </w:r>
            <w:proofErr w:type="spellEnd"/>
          </w:p>
        </w:tc>
        <w:tc>
          <w:tcPr>
            <w:tcW w:w="1156" w:type="pct"/>
          </w:tcPr>
          <w:p w14:paraId="62049E01" w14:textId="77777777" w:rsidR="00B413B0" w:rsidRPr="00587B25" w:rsidRDefault="00B413B0" w:rsidP="00513F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74BBB">
              <w:rPr>
                <w:u w:val="single"/>
              </w:rPr>
              <w:t>Guidebook</w:t>
            </w:r>
          </w:p>
        </w:tc>
        <w:tc>
          <w:tcPr>
            <w:tcW w:w="702" w:type="pct"/>
          </w:tcPr>
          <w:p w14:paraId="662E769C" w14:textId="7D00CC00" w:rsidR="00B413B0" w:rsidRPr="00B413B0" w:rsidRDefault="00B413B0" w:rsidP="00B41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74BBB">
              <w:rPr>
                <w:u w:val="single"/>
              </w:rPr>
              <w:t>TBD</w:t>
            </w:r>
          </w:p>
        </w:tc>
      </w:tr>
    </w:tbl>
    <w:p w14:paraId="14287EED" w14:textId="77777777" w:rsidR="003F52A0" w:rsidRPr="003F52A0" w:rsidRDefault="003F52A0" w:rsidP="00B413B0">
      <w:pPr>
        <w:pStyle w:val="Heading3"/>
        <w:rPr>
          <w:sz w:val="10"/>
        </w:rPr>
      </w:pPr>
      <w:bookmarkStart w:id="4" w:name="_Toc7003682"/>
    </w:p>
    <w:bookmarkEnd w:id="4"/>
    <w:sectPr w:rsidR="003F52A0" w:rsidRPr="003F52A0" w:rsidSect="007914B5">
      <w:headerReference w:type="default" r:id="rId9"/>
      <w:footerReference w:type="default" r:id="rId10"/>
      <w:pgSz w:w="11906" w:h="16838"/>
      <w:pgMar w:top="72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55C6" w14:textId="77777777" w:rsidR="005779DD" w:rsidRDefault="005779DD" w:rsidP="006E3B6A">
      <w:r>
        <w:separator/>
      </w:r>
    </w:p>
  </w:endnote>
  <w:endnote w:type="continuationSeparator" w:id="0">
    <w:p w14:paraId="6952A58D" w14:textId="77777777" w:rsidR="005779DD" w:rsidRDefault="005779DD" w:rsidP="006E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it-IT"/>
      </w:rPr>
      <w:id w:val="1310901472"/>
      <w:docPartObj>
        <w:docPartGallery w:val="Page Numbers (Bottom of Page)"/>
        <w:docPartUnique/>
      </w:docPartObj>
    </w:sdtPr>
    <w:sdtEndPr/>
    <w:sdtContent>
      <w:p w14:paraId="697B0F8D" w14:textId="77777777" w:rsidR="002C5E74" w:rsidRDefault="002C5E74">
        <w:pPr>
          <w:pStyle w:val="Footer"/>
          <w:jc w:val="right"/>
          <w:rPr>
            <w:lang w:val="it-IT"/>
          </w:rPr>
        </w:pPr>
      </w:p>
      <w:tbl>
        <w:tblPr>
          <w:tblStyle w:val="TableGrid"/>
          <w:tblW w:w="0" w:type="auto"/>
          <w:tblBorders>
            <w:top w:val="single" w:sz="8" w:space="0" w:color="83B819" w:themeColor="text2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21"/>
          <w:gridCol w:w="4005"/>
        </w:tblGrid>
        <w:tr w:rsidR="002C5E74" w14:paraId="7005E217" w14:textId="77777777" w:rsidTr="004452C2">
          <w:trPr>
            <w:trHeight w:val="75"/>
          </w:trPr>
          <w:tc>
            <w:tcPr>
              <w:tcW w:w="5148" w:type="dxa"/>
              <w:tcBorders>
                <w:top w:val="single" w:sz="8" w:space="0" w:color="83B819" w:themeColor="text2"/>
                <w:bottom w:val="nil"/>
              </w:tcBorders>
            </w:tcPr>
            <w:p w14:paraId="31108E82" w14:textId="77777777" w:rsidR="002C5E74" w:rsidRDefault="002C5E74" w:rsidP="002C5E74">
              <w:pPr>
                <w:pStyle w:val="xmsonormal"/>
                <w:spacing w:line="276" w:lineRule="auto"/>
                <w:jc w:val="right"/>
                <w:rPr>
                  <w:rFonts w:asciiTheme="minorHAnsi" w:hAnsiTheme="minorHAnsi"/>
                  <w:color w:val="2A2A2B" w:themeColor="background2"/>
                  <w:sz w:val="16"/>
                  <w:szCs w:val="20"/>
                </w:rPr>
              </w:pPr>
            </w:p>
          </w:tc>
          <w:tc>
            <w:tcPr>
              <w:tcW w:w="4094" w:type="dxa"/>
            </w:tcPr>
            <w:p w14:paraId="6337D57C" w14:textId="52DB4174" w:rsidR="002C5E74" w:rsidRPr="00B413B0" w:rsidRDefault="002C5E74" w:rsidP="00B413B0">
              <w:pPr>
                <w:pStyle w:val="xmsonormal"/>
                <w:spacing w:line="276" w:lineRule="auto"/>
                <w:jc w:val="right"/>
                <w:rPr>
                  <w:rFonts w:asciiTheme="minorHAnsi" w:hAnsiTheme="minorHAnsi"/>
                  <w:color w:val="808080" w:themeColor="background1" w:themeShade="80"/>
                  <w:sz w:val="20"/>
                  <w:szCs w:val="20"/>
                  <w:lang w:val="it-IT"/>
                </w:rPr>
              </w:pPr>
              <w:r w:rsidRPr="002C5E74">
                <w:rPr>
                  <w:rFonts w:asciiTheme="minorHAnsi" w:hAnsiTheme="minorHAnsi"/>
                  <w:color w:val="808080" w:themeColor="background1" w:themeShade="80"/>
                  <w:sz w:val="20"/>
                  <w:szCs w:val="20"/>
                  <w:lang w:val="it-IT"/>
                </w:rPr>
                <w:t>Pag</w:t>
              </w:r>
              <w:r w:rsidR="001B549B">
                <w:rPr>
                  <w:rFonts w:asciiTheme="minorHAnsi" w:hAnsiTheme="minorHAnsi"/>
                  <w:color w:val="808080" w:themeColor="background1" w:themeShade="80"/>
                  <w:sz w:val="20"/>
                  <w:szCs w:val="20"/>
                  <w:lang w:val="it-IT"/>
                </w:rPr>
                <w:t>e</w:t>
              </w:r>
              <w:r w:rsidR="00B413B0">
                <w:rPr>
                  <w:rFonts w:asciiTheme="minorHAnsi" w:hAnsiTheme="minorHAnsi"/>
                  <w:color w:val="808080" w:themeColor="background1" w:themeShade="80"/>
                  <w:sz w:val="20"/>
                  <w:szCs w:val="20"/>
                  <w:lang w:val="it-IT"/>
                </w:rPr>
                <w:t xml:space="preserve"> </w:t>
              </w:r>
              <w:r w:rsidR="00042795">
                <w:rPr>
                  <w:rFonts w:asciiTheme="minorHAnsi" w:hAnsiTheme="minorHAnsi"/>
                  <w:color w:val="808080" w:themeColor="background1" w:themeShade="80"/>
                  <w:sz w:val="20"/>
                  <w:szCs w:val="20"/>
                  <w:lang w:val="it-IT"/>
                </w:rPr>
                <w:t>1</w:t>
              </w:r>
              <w:r w:rsidR="001B549B">
                <w:rPr>
                  <w:rFonts w:asciiTheme="minorHAnsi" w:hAnsiTheme="minorHAnsi"/>
                  <w:color w:val="808080" w:themeColor="background1" w:themeShade="80"/>
                  <w:sz w:val="20"/>
                  <w:szCs w:val="20"/>
                  <w:lang w:val="it-IT"/>
                </w:rPr>
                <w:t xml:space="preserve"> </w:t>
              </w:r>
              <w:r w:rsidRPr="002C5E74">
                <w:rPr>
                  <w:rFonts w:asciiTheme="minorHAnsi" w:hAnsiTheme="minorHAnsi"/>
                  <w:color w:val="808080" w:themeColor="background1" w:themeShade="80"/>
                  <w:sz w:val="20"/>
                  <w:szCs w:val="20"/>
                  <w:lang w:val="it-IT"/>
                </w:rPr>
                <w:t xml:space="preserve">| </w:t>
              </w:r>
              <w:r w:rsidRPr="002C5E74">
                <w:rPr>
                  <w:rFonts w:asciiTheme="minorHAnsi" w:hAnsiTheme="minorHAnsi"/>
                  <w:color w:val="808080" w:themeColor="background1" w:themeShade="80"/>
                  <w:sz w:val="20"/>
                  <w:szCs w:val="20"/>
                </w:rPr>
                <w:fldChar w:fldCharType="begin"/>
              </w:r>
              <w:r w:rsidRPr="002C5E74">
                <w:rPr>
                  <w:rFonts w:asciiTheme="minorHAnsi" w:hAnsiTheme="minorHAnsi"/>
                  <w:color w:val="808080" w:themeColor="background1" w:themeShade="80"/>
                  <w:sz w:val="20"/>
                  <w:szCs w:val="20"/>
                </w:rPr>
                <w:instrText>PAGE   \* MERGEFORMAT</w:instrText>
              </w:r>
              <w:r w:rsidRPr="002C5E74">
                <w:rPr>
                  <w:rFonts w:asciiTheme="minorHAnsi" w:hAnsiTheme="minorHAnsi"/>
                  <w:color w:val="808080" w:themeColor="background1" w:themeShade="80"/>
                  <w:sz w:val="20"/>
                  <w:szCs w:val="20"/>
                </w:rPr>
                <w:fldChar w:fldCharType="separate"/>
              </w:r>
              <w:r w:rsidR="00F02E42" w:rsidRPr="00F02E42">
                <w:rPr>
                  <w:rFonts w:asciiTheme="minorHAnsi" w:hAnsiTheme="minorHAnsi"/>
                  <w:noProof/>
                  <w:color w:val="808080" w:themeColor="background1" w:themeShade="80"/>
                  <w:sz w:val="20"/>
                  <w:szCs w:val="20"/>
                  <w:lang w:val="it-IT"/>
                </w:rPr>
                <w:t>1</w:t>
              </w:r>
              <w:r w:rsidRPr="002C5E74">
                <w:rPr>
                  <w:rFonts w:asciiTheme="minorHAnsi" w:hAnsiTheme="minorHAnsi"/>
                  <w:color w:val="808080" w:themeColor="background1" w:themeShade="80"/>
                  <w:sz w:val="20"/>
                  <w:szCs w:val="20"/>
                </w:rPr>
                <w:fldChar w:fldCharType="end"/>
              </w:r>
            </w:p>
          </w:tc>
        </w:tr>
      </w:tbl>
      <w:p w14:paraId="2CBF89B6" w14:textId="77777777" w:rsidR="00EC62D5" w:rsidRDefault="0033019F">
        <w:pPr>
          <w:pStyle w:val="Footer"/>
          <w:jc w:val="right"/>
        </w:pPr>
      </w:p>
    </w:sdtContent>
  </w:sdt>
  <w:p w14:paraId="4B12E09C" w14:textId="77777777" w:rsidR="00DC17C2" w:rsidRDefault="00DC1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305F1" w14:textId="77777777" w:rsidR="005779DD" w:rsidRDefault="005779DD" w:rsidP="006E3B6A">
      <w:r>
        <w:separator/>
      </w:r>
    </w:p>
  </w:footnote>
  <w:footnote w:type="continuationSeparator" w:id="0">
    <w:p w14:paraId="76991485" w14:textId="77777777" w:rsidR="005779DD" w:rsidRDefault="005779DD" w:rsidP="006E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8" w:space="0" w:color="83B819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26"/>
    </w:tblGrid>
    <w:tr w:rsidR="00EC62D5" w14:paraId="17450754" w14:textId="77777777" w:rsidTr="001929C1">
      <w:tc>
        <w:tcPr>
          <w:tcW w:w="9026" w:type="dxa"/>
        </w:tcPr>
        <w:p w14:paraId="6046CD76" w14:textId="77777777" w:rsidR="00EC62D5" w:rsidRDefault="00EC62D5" w:rsidP="00EC62D5">
          <w:pPr>
            <w:pStyle w:val="Header"/>
          </w:pPr>
        </w:p>
      </w:tc>
    </w:tr>
  </w:tbl>
  <w:p w14:paraId="4E36E4BA" w14:textId="77777777" w:rsidR="00EC62D5" w:rsidRPr="00EC62D5" w:rsidRDefault="00EC62D5" w:rsidP="00EC6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7205"/>
    <w:multiLevelType w:val="hybridMultilevel"/>
    <w:tmpl w:val="BC2C6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24E"/>
    <w:multiLevelType w:val="hybridMultilevel"/>
    <w:tmpl w:val="64B4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1B6C"/>
    <w:multiLevelType w:val="hybridMultilevel"/>
    <w:tmpl w:val="48AC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441F"/>
    <w:multiLevelType w:val="hybridMultilevel"/>
    <w:tmpl w:val="49D28A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51311"/>
    <w:multiLevelType w:val="hybridMultilevel"/>
    <w:tmpl w:val="3BAA487E"/>
    <w:lvl w:ilvl="0" w:tplc="B74ED3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6560B"/>
    <w:multiLevelType w:val="hybridMultilevel"/>
    <w:tmpl w:val="7BFC18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924EB9"/>
    <w:multiLevelType w:val="hybridMultilevel"/>
    <w:tmpl w:val="C42EC67E"/>
    <w:lvl w:ilvl="0" w:tplc="C1B83A14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11F84"/>
    <w:multiLevelType w:val="hybridMultilevel"/>
    <w:tmpl w:val="C9566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77640"/>
    <w:multiLevelType w:val="hybridMultilevel"/>
    <w:tmpl w:val="69AC4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918B7"/>
    <w:multiLevelType w:val="multilevel"/>
    <w:tmpl w:val="AE8E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3094F"/>
    <w:multiLevelType w:val="hybridMultilevel"/>
    <w:tmpl w:val="D9540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4A"/>
    <w:rsid w:val="00002493"/>
    <w:rsid w:val="00042795"/>
    <w:rsid w:val="00111A9B"/>
    <w:rsid w:val="0018369D"/>
    <w:rsid w:val="001957DF"/>
    <w:rsid w:val="001B549B"/>
    <w:rsid w:val="001D08AF"/>
    <w:rsid w:val="00203D25"/>
    <w:rsid w:val="0023081E"/>
    <w:rsid w:val="00267616"/>
    <w:rsid w:val="002C26FB"/>
    <w:rsid w:val="002C5E74"/>
    <w:rsid w:val="002E47B1"/>
    <w:rsid w:val="00333456"/>
    <w:rsid w:val="00344DEB"/>
    <w:rsid w:val="003F52A0"/>
    <w:rsid w:val="00441560"/>
    <w:rsid w:val="00442DC5"/>
    <w:rsid w:val="004B4F5E"/>
    <w:rsid w:val="004C1196"/>
    <w:rsid w:val="005779DD"/>
    <w:rsid w:val="005D6DFE"/>
    <w:rsid w:val="00614272"/>
    <w:rsid w:val="00626F5A"/>
    <w:rsid w:val="00635AF9"/>
    <w:rsid w:val="006B7AA4"/>
    <w:rsid w:val="006E3B6A"/>
    <w:rsid w:val="007163C8"/>
    <w:rsid w:val="00785AD0"/>
    <w:rsid w:val="007914B5"/>
    <w:rsid w:val="00796625"/>
    <w:rsid w:val="007B4AE1"/>
    <w:rsid w:val="007D4614"/>
    <w:rsid w:val="00832A1A"/>
    <w:rsid w:val="008B3E1D"/>
    <w:rsid w:val="009F1A8A"/>
    <w:rsid w:val="00A0555C"/>
    <w:rsid w:val="00A53008"/>
    <w:rsid w:val="00A6082E"/>
    <w:rsid w:val="00AC4F13"/>
    <w:rsid w:val="00AC67C3"/>
    <w:rsid w:val="00B21442"/>
    <w:rsid w:val="00B413B0"/>
    <w:rsid w:val="00BE53E0"/>
    <w:rsid w:val="00C175E8"/>
    <w:rsid w:val="00C5698C"/>
    <w:rsid w:val="00CF614A"/>
    <w:rsid w:val="00DC17C2"/>
    <w:rsid w:val="00DD46F6"/>
    <w:rsid w:val="00E14F3E"/>
    <w:rsid w:val="00E6597F"/>
    <w:rsid w:val="00E66BB8"/>
    <w:rsid w:val="00E843C9"/>
    <w:rsid w:val="00E91452"/>
    <w:rsid w:val="00E955B0"/>
    <w:rsid w:val="00EC62D5"/>
    <w:rsid w:val="00F02E42"/>
    <w:rsid w:val="00F1140D"/>
    <w:rsid w:val="00F15114"/>
    <w:rsid w:val="00F5537E"/>
    <w:rsid w:val="00F70F2C"/>
    <w:rsid w:val="00FF1B0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3AD66AB"/>
  <w15:chartTrackingRefBased/>
  <w15:docId w15:val="{61169C52-B026-45DE-AC3A-6447EFEF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6BB8"/>
    <w:pPr>
      <w:widowControl w:val="0"/>
      <w:spacing w:after="0" w:line="240" w:lineRule="auto"/>
    </w:pPr>
    <w:rPr>
      <w:rFonts w:eastAsia="Calibri" w:cs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7DF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color w:val="83B819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3B819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6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15C0C" w:themeColor="text2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6BB8"/>
  </w:style>
  <w:style w:type="character" w:customStyle="1" w:styleId="BodyTextChar">
    <w:name w:val="Body Text Char"/>
    <w:basedOn w:val="DefaultParagraphFont"/>
    <w:link w:val="BodyText"/>
    <w:uiPriority w:val="1"/>
    <w:rsid w:val="00E66BB8"/>
    <w:rPr>
      <w:rFonts w:eastAsia="Calibri" w:cs="Calibri"/>
      <w:sz w:val="20"/>
      <w:lang w:val="en-US"/>
    </w:rPr>
  </w:style>
  <w:style w:type="paragraph" w:styleId="NoSpacing">
    <w:name w:val="No Spacing"/>
    <w:link w:val="NoSpacingChar"/>
    <w:uiPriority w:val="1"/>
    <w:qFormat/>
    <w:rsid w:val="00E66BB8"/>
    <w:pPr>
      <w:widowControl w:val="0"/>
      <w:spacing w:after="0" w:line="240" w:lineRule="auto"/>
    </w:pPr>
    <w:rPr>
      <w:rFonts w:eastAsia="Calibri" w:cs="Calibri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3B6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B6A"/>
    <w:rPr>
      <w:rFonts w:eastAsia="Calibri" w:cs="Calibr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3B6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B6A"/>
    <w:rPr>
      <w:rFonts w:eastAsia="Calibri" w:cs="Calibri"/>
      <w:sz w:val="20"/>
      <w:lang w:val="en-US"/>
    </w:rPr>
  </w:style>
  <w:style w:type="table" w:styleId="TableGrid">
    <w:name w:val="Table Grid"/>
    <w:basedOn w:val="TableNormal"/>
    <w:uiPriority w:val="59"/>
    <w:rsid w:val="006E3B6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C17C2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57DF"/>
    <w:rPr>
      <w:rFonts w:asciiTheme="majorHAnsi" w:eastAsiaTheme="majorEastAsia" w:hAnsiTheme="majorHAnsi" w:cstheme="majorBidi"/>
      <w:color w:val="83B819" w:themeColor="text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C17C2"/>
    <w:rPr>
      <w:rFonts w:asciiTheme="majorHAnsi" w:eastAsiaTheme="majorEastAsia" w:hAnsiTheme="majorHAnsi" w:cstheme="majorBidi"/>
      <w:color w:val="83B819" w:themeColor="text2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C26FB"/>
    <w:rPr>
      <w:rFonts w:asciiTheme="majorHAnsi" w:eastAsiaTheme="majorEastAsia" w:hAnsiTheme="majorHAnsi" w:cstheme="majorBidi"/>
      <w:b/>
      <w:color w:val="415C0C" w:themeColor="text2" w:themeShade="8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7C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C17C2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17C2"/>
    <w:rPr>
      <w:rFonts w:eastAsia="Calibri" w:cs="Calibri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957DF"/>
    <w:pPr>
      <w:widowControl/>
      <w:ind w:left="720"/>
      <w:contextualSpacing/>
    </w:pPr>
    <w:rPr>
      <w:rFonts w:eastAsiaTheme="minorHAnsi"/>
      <w:lang w:val="en-GB"/>
    </w:rPr>
  </w:style>
  <w:style w:type="character" w:styleId="Hyperlink">
    <w:name w:val="Hyperlink"/>
    <w:basedOn w:val="DefaultParagraphFont"/>
    <w:uiPriority w:val="99"/>
    <w:unhideWhenUsed/>
    <w:rsid w:val="00344DEB"/>
    <w:rPr>
      <w:color w:val="83B819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C26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26F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customStyle="1" w:styleId="TableGrid1">
    <w:name w:val="Table Grid1"/>
    <w:basedOn w:val="TableNormal"/>
    <w:next w:val="TableGrid"/>
    <w:rsid w:val="00F1140D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14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1A"/>
    <w:rPr>
      <w:rFonts w:ascii="Segoe UI" w:eastAsia="Calibr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46F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D6DFE"/>
    <w:rPr>
      <w:i/>
      <w:iCs/>
    </w:rPr>
  </w:style>
  <w:style w:type="paragraph" w:customStyle="1" w:styleId="TableText">
    <w:name w:val="Table Text"/>
    <w:basedOn w:val="Normal"/>
    <w:link w:val="TableTextChar"/>
    <w:uiPriority w:val="1"/>
    <w:qFormat/>
    <w:rsid w:val="00B413B0"/>
    <w:rPr>
      <w:lang w:val="en-GB"/>
    </w:rPr>
  </w:style>
  <w:style w:type="character" w:customStyle="1" w:styleId="TableTextChar">
    <w:name w:val="Table Text Char"/>
    <w:basedOn w:val="DefaultParagraphFont"/>
    <w:link w:val="TableText"/>
    <w:uiPriority w:val="1"/>
    <w:rsid w:val="00B413B0"/>
    <w:rPr>
      <w:rFonts w:eastAsia="Calibri" w:cs="Calibri"/>
      <w:sz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413B0"/>
    <w:pPr>
      <w:spacing w:after="100"/>
      <w:jc w:val="both"/>
    </w:pPr>
    <w:rPr>
      <w:i/>
      <w:iCs/>
      <w:color w:val="808080" w:themeColor="accent2"/>
      <w:sz w:val="18"/>
      <w:szCs w:val="18"/>
      <w:lang w:val="en-GB"/>
    </w:rPr>
  </w:style>
  <w:style w:type="table" w:styleId="GridTable1Light">
    <w:name w:val="Grid Table 1 Light"/>
    <w:basedOn w:val="TableNormal"/>
    <w:uiPriority w:val="46"/>
    <w:rsid w:val="00B413B0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asciiTheme="minorHAnsi" w:hAnsiTheme="minorHAnsi"/>
        <w:b/>
        <w:bCs/>
        <w:color w:val="auto"/>
        <w:sz w:val="20"/>
      </w:rPr>
      <w:tblPr/>
      <w:trPr>
        <w:cantSplit/>
        <w:tblHeader/>
      </w:trPr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B413B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HVA palette">
      <a:dk1>
        <a:srgbClr val="000000"/>
      </a:dk1>
      <a:lt1>
        <a:srgbClr val="FFFFFF"/>
      </a:lt1>
      <a:dk2>
        <a:srgbClr val="83B819"/>
      </a:dk2>
      <a:lt2>
        <a:srgbClr val="2A2A2B"/>
      </a:lt2>
      <a:accent1>
        <a:srgbClr val="DDDDDD"/>
      </a:accent1>
      <a:accent2>
        <a:srgbClr val="808080"/>
      </a:accent2>
      <a:accent3>
        <a:srgbClr val="FFFFFF"/>
      </a:accent3>
      <a:accent4>
        <a:srgbClr val="E46C0A"/>
      </a:accent4>
      <a:accent5>
        <a:srgbClr val="EBEBEB"/>
      </a:accent5>
      <a:accent6>
        <a:srgbClr val="737373"/>
      </a:accent6>
      <a:hlink>
        <a:srgbClr val="83B819"/>
      </a:hlink>
      <a:folHlink>
        <a:srgbClr val="737373"/>
      </a:folHlink>
    </a:clrScheme>
    <a:fontScheme name="REHVA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8FBA-BA77-4C87-84FA-B81D116E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[Autore]</dc:creator>
  <cp:keywords/>
  <dc:description/>
  <cp:lastModifiedBy>Anita Derjanecz</cp:lastModifiedBy>
  <cp:revision>6</cp:revision>
  <cp:lastPrinted>2019-05-16T14:26:00Z</cp:lastPrinted>
  <dcterms:created xsi:type="dcterms:W3CDTF">2019-05-16T14:22:00Z</dcterms:created>
  <dcterms:modified xsi:type="dcterms:W3CDTF">2019-05-16T15:30:00Z</dcterms:modified>
</cp:coreProperties>
</file>